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46C" w:rsidRDefault="0080046C" w:rsidP="0080046C">
      <w:pPr>
        <w:shd w:val="clear" w:color="auto" w:fill="FFFFFF"/>
        <w:spacing w:after="100" w:afterAutospacing="1" w:line="360" w:lineRule="auto"/>
        <w:outlineLvl w:val="1"/>
        <w:rPr>
          <w:rFonts w:eastAsia="Times New Roman" w:cstheme="minorHAnsi"/>
          <w:b/>
          <w:bCs/>
          <w:color w:val="006599"/>
          <w:sz w:val="45"/>
          <w:szCs w:val="45"/>
        </w:rPr>
      </w:pPr>
      <w:r>
        <w:rPr>
          <w:rFonts w:eastAsia="Times New Roman" w:cstheme="minorHAnsi"/>
          <w:b/>
          <w:bCs/>
          <w:color w:val="006599"/>
          <w:sz w:val="45"/>
          <w:szCs w:val="45"/>
        </w:rPr>
        <w:t xml:space="preserve">ICNARELIEF VACCINATION AMBASSADOR </w:t>
      </w:r>
      <w:bookmarkStart w:id="0" w:name="_GoBack"/>
      <w:bookmarkEnd w:id="0"/>
    </w:p>
    <w:p w:rsidR="0080046C" w:rsidRPr="0080046C" w:rsidRDefault="0080046C" w:rsidP="0080046C">
      <w:pPr>
        <w:shd w:val="clear" w:color="auto" w:fill="FFFFFF"/>
        <w:spacing w:after="100" w:afterAutospacing="1" w:line="360" w:lineRule="auto"/>
        <w:outlineLvl w:val="1"/>
        <w:rPr>
          <w:rFonts w:eastAsia="Times New Roman" w:cstheme="minorHAnsi"/>
          <w:b/>
          <w:bCs/>
          <w:color w:val="006599"/>
          <w:sz w:val="45"/>
          <w:szCs w:val="45"/>
        </w:rPr>
      </w:pPr>
      <w:r w:rsidRPr="0080046C">
        <w:rPr>
          <w:rFonts w:eastAsia="Times New Roman" w:cstheme="minorHAnsi"/>
          <w:b/>
          <w:bCs/>
          <w:color w:val="006599"/>
          <w:sz w:val="45"/>
          <w:szCs w:val="45"/>
        </w:rPr>
        <w:t>JOB DESCRIPTION</w:t>
      </w:r>
    </w:p>
    <w:p w:rsidR="0080046C" w:rsidRPr="0080046C" w:rsidRDefault="0080046C" w:rsidP="0080046C">
      <w:pPr>
        <w:shd w:val="clear" w:color="auto" w:fill="FFFFFF"/>
        <w:spacing w:after="0" w:afterAutospacing="1" w:line="360" w:lineRule="auto"/>
        <w:rPr>
          <w:rFonts w:eastAsia="Times New Roman" w:cstheme="minorHAnsi"/>
          <w:color w:val="51545C"/>
          <w:sz w:val="24"/>
          <w:szCs w:val="24"/>
        </w:rPr>
      </w:pPr>
      <w:r w:rsidRPr="0080046C">
        <w:rPr>
          <w:rFonts w:eastAsia="Times New Roman" w:cstheme="minorHAnsi"/>
          <w:b/>
          <w:bCs/>
          <w:color w:val="006599"/>
          <w:sz w:val="24"/>
          <w:szCs w:val="24"/>
        </w:rPr>
        <w:t>Salary: </w:t>
      </w:r>
      <w:r w:rsidRPr="0080046C">
        <w:rPr>
          <w:rFonts w:eastAsia="Times New Roman" w:cstheme="minorHAnsi"/>
          <w:color w:val="006599"/>
          <w:sz w:val="24"/>
          <w:szCs w:val="24"/>
        </w:rPr>
        <w:t>$20/</w:t>
      </w:r>
      <w:proofErr w:type="spellStart"/>
      <w:r w:rsidRPr="0080046C">
        <w:rPr>
          <w:rFonts w:eastAsia="Times New Roman" w:cstheme="minorHAnsi"/>
          <w:color w:val="006599"/>
          <w:sz w:val="24"/>
          <w:szCs w:val="24"/>
        </w:rPr>
        <w:t>hr</w:t>
      </w:r>
      <w:proofErr w:type="spellEnd"/>
    </w:p>
    <w:p w:rsidR="0080046C" w:rsidRPr="0080046C" w:rsidRDefault="0080046C" w:rsidP="0080046C">
      <w:pPr>
        <w:shd w:val="clear" w:color="auto" w:fill="FFFFFF"/>
        <w:spacing w:after="0" w:afterAutospacing="1" w:line="360" w:lineRule="auto"/>
        <w:rPr>
          <w:rFonts w:eastAsia="Times New Roman" w:cstheme="minorHAnsi"/>
          <w:color w:val="51545C"/>
          <w:sz w:val="24"/>
          <w:szCs w:val="24"/>
        </w:rPr>
      </w:pPr>
      <w:r w:rsidRPr="0080046C">
        <w:rPr>
          <w:rFonts w:eastAsia="Times New Roman" w:cstheme="minorHAnsi"/>
          <w:b/>
          <w:bCs/>
          <w:color w:val="006599"/>
          <w:sz w:val="24"/>
          <w:szCs w:val="24"/>
        </w:rPr>
        <w:t>Job Description</w:t>
      </w:r>
      <w:r w:rsidRPr="0080046C">
        <w:rPr>
          <w:rFonts w:eastAsia="Times New Roman" w:cstheme="minorHAnsi"/>
          <w:color w:val="006599"/>
          <w:sz w:val="24"/>
          <w:szCs w:val="24"/>
        </w:rPr>
        <w:t>:</w:t>
      </w:r>
    </w:p>
    <w:p w:rsidR="0080046C" w:rsidRPr="0080046C" w:rsidRDefault="0080046C" w:rsidP="0080046C">
      <w:pPr>
        <w:shd w:val="clear" w:color="auto" w:fill="FFFFFF"/>
        <w:spacing w:after="0" w:afterAutospacing="1" w:line="360" w:lineRule="auto"/>
        <w:rPr>
          <w:rFonts w:eastAsia="Times New Roman" w:cstheme="minorHAnsi"/>
          <w:color w:val="51545C"/>
          <w:sz w:val="24"/>
          <w:szCs w:val="24"/>
        </w:rPr>
      </w:pPr>
      <w:r w:rsidRPr="0080046C">
        <w:rPr>
          <w:rFonts w:eastAsia="Times New Roman" w:cstheme="minorHAnsi"/>
          <w:color w:val="006599"/>
          <w:sz w:val="24"/>
          <w:szCs w:val="24"/>
        </w:rPr>
        <w:t>Vaccine Ambassadors will provide ongoing outreach to people experiencing homelessness and other communities to increase vaccine confidence. Ambassadors will disseminate clear and consistent information about the vaccine and facilitate two-way communication to support goals for equitable vaccine distribution. Ambassadors are people with lived experience of being vaccinated, who provide peer support and can share real-world experience and personal reasons for getting the vaccine to inform others. </w:t>
      </w:r>
      <w:r w:rsidRPr="0080046C">
        <w:rPr>
          <w:rFonts w:eastAsia="Times New Roman" w:cstheme="minorHAnsi"/>
          <w:b/>
          <w:bCs/>
          <w:color w:val="006599"/>
          <w:sz w:val="24"/>
          <w:szCs w:val="24"/>
        </w:rPr>
        <w:t>We currently have openings in the following states: California, Georgia, Florida, Michigan, Texas, and Washington.</w:t>
      </w:r>
    </w:p>
    <w:p w:rsidR="0080046C" w:rsidRPr="0080046C" w:rsidRDefault="0080046C" w:rsidP="0080046C">
      <w:pPr>
        <w:shd w:val="clear" w:color="auto" w:fill="FFFFFF"/>
        <w:spacing w:after="0" w:afterAutospacing="1" w:line="360" w:lineRule="auto"/>
        <w:rPr>
          <w:rFonts w:eastAsia="Times New Roman" w:cstheme="minorHAnsi"/>
          <w:color w:val="51545C"/>
          <w:sz w:val="24"/>
          <w:szCs w:val="24"/>
        </w:rPr>
      </w:pPr>
      <w:r w:rsidRPr="0080046C">
        <w:rPr>
          <w:rFonts w:eastAsia="Times New Roman" w:cstheme="minorHAnsi"/>
          <w:b/>
          <w:bCs/>
          <w:color w:val="006599"/>
          <w:sz w:val="24"/>
          <w:szCs w:val="24"/>
        </w:rPr>
        <w:t>Responsibilities and Duties</w:t>
      </w:r>
      <w:r w:rsidRPr="0080046C">
        <w:rPr>
          <w:rFonts w:eastAsia="Times New Roman" w:cstheme="minorHAnsi"/>
          <w:color w:val="006599"/>
          <w:sz w:val="24"/>
          <w:szCs w:val="24"/>
        </w:rPr>
        <w:t>:</w:t>
      </w:r>
    </w:p>
    <w:p w:rsidR="0080046C" w:rsidRPr="0080046C" w:rsidRDefault="0080046C" w:rsidP="0080046C">
      <w:pPr>
        <w:numPr>
          <w:ilvl w:val="0"/>
          <w:numId w:val="1"/>
        </w:numPr>
        <w:shd w:val="clear" w:color="auto" w:fill="FFFFFF"/>
        <w:spacing w:before="100" w:beforeAutospacing="1" w:after="0" w:afterAutospacing="1" w:line="360" w:lineRule="auto"/>
        <w:rPr>
          <w:rFonts w:eastAsia="Times New Roman" w:cstheme="minorHAnsi"/>
          <w:color w:val="51545C"/>
          <w:sz w:val="24"/>
          <w:szCs w:val="24"/>
        </w:rPr>
      </w:pPr>
      <w:r w:rsidRPr="0080046C">
        <w:rPr>
          <w:rFonts w:eastAsia="Times New Roman" w:cstheme="minorHAnsi"/>
          <w:color w:val="006599"/>
          <w:sz w:val="24"/>
          <w:szCs w:val="24"/>
        </w:rPr>
        <w:t>Attend trainings to learn about the safety and efficacy of COVID-19 vaccines </w:t>
      </w:r>
    </w:p>
    <w:p w:rsidR="0080046C" w:rsidRPr="0080046C" w:rsidRDefault="0080046C" w:rsidP="0080046C">
      <w:pPr>
        <w:numPr>
          <w:ilvl w:val="0"/>
          <w:numId w:val="1"/>
        </w:numPr>
        <w:shd w:val="clear" w:color="auto" w:fill="FFFFFF"/>
        <w:spacing w:before="100" w:beforeAutospacing="1" w:after="0" w:afterAutospacing="1" w:line="360" w:lineRule="auto"/>
        <w:rPr>
          <w:rFonts w:eastAsia="Times New Roman" w:cstheme="minorHAnsi"/>
          <w:color w:val="51545C"/>
          <w:sz w:val="24"/>
          <w:szCs w:val="24"/>
        </w:rPr>
      </w:pPr>
      <w:r w:rsidRPr="0080046C">
        <w:rPr>
          <w:rFonts w:eastAsia="Times New Roman" w:cstheme="minorHAnsi"/>
          <w:color w:val="006599"/>
          <w:sz w:val="24"/>
          <w:szCs w:val="24"/>
        </w:rPr>
        <w:t>Provide ongoing outreach through personal interactions and social media. Provide pre vaccination education and disseminate clear, consistent, and accurate information about the vaccine including common side effects </w:t>
      </w:r>
    </w:p>
    <w:p w:rsidR="0080046C" w:rsidRPr="0080046C" w:rsidRDefault="0080046C" w:rsidP="0080046C">
      <w:pPr>
        <w:numPr>
          <w:ilvl w:val="0"/>
          <w:numId w:val="1"/>
        </w:numPr>
        <w:shd w:val="clear" w:color="auto" w:fill="FFFFFF"/>
        <w:spacing w:before="100" w:beforeAutospacing="1" w:after="0" w:afterAutospacing="1" w:line="360" w:lineRule="auto"/>
        <w:rPr>
          <w:rFonts w:eastAsia="Times New Roman" w:cstheme="minorHAnsi"/>
          <w:color w:val="51545C"/>
          <w:sz w:val="24"/>
          <w:szCs w:val="24"/>
        </w:rPr>
      </w:pPr>
      <w:r w:rsidRPr="0080046C">
        <w:rPr>
          <w:rFonts w:eastAsia="Times New Roman" w:cstheme="minorHAnsi"/>
          <w:color w:val="006599"/>
          <w:sz w:val="24"/>
          <w:szCs w:val="24"/>
        </w:rPr>
        <w:t>Facilitate two-way communication between communities and clinic to identify, elevate, and respond to any concerns about the vaccine among communities. Engage people by listening and validating individuals’ concerns and sharing personal reasons for confidence in the vaccine  </w:t>
      </w:r>
    </w:p>
    <w:p w:rsidR="0080046C" w:rsidRPr="0080046C" w:rsidRDefault="0080046C" w:rsidP="0080046C">
      <w:pPr>
        <w:numPr>
          <w:ilvl w:val="0"/>
          <w:numId w:val="1"/>
        </w:numPr>
        <w:shd w:val="clear" w:color="auto" w:fill="FFFFFF"/>
        <w:spacing w:before="100" w:beforeAutospacing="1" w:after="0" w:afterAutospacing="1" w:line="360" w:lineRule="auto"/>
        <w:rPr>
          <w:rFonts w:eastAsia="Times New Roman" w:cstheme="minorHAnsi"/>
          <w:color w:val="51545C"/>
          <w:sz w:val="24"/>
          <w:szCs w:val="24"/>
        </w:rPr>
      </w:pPr>
      <w:r w:rsidRPr="0080046C">
        <w:rPr>
          <w:rFonts w:eastAsia="Times New Roman" w:cstheme="minorHAnsi"/>
          <w:color w:val="006599"/>
          <w:sz w:val="24"/>
          <w:szCs w:val="24"/>
        </w:rPr>
        <w:t>Attend vaccine events and or accompany mobile vaccine units to provide peer support, and walk alongside people as they work through concerns, and liaise between communities and healthcare providers </w:t>
      </w:r>
    </w:p>
    <w:p w:rsidR="0080046C" w:rsidRPr="0080046C" w:rsidRDefault="0080046C" w:rsidP="0080046C">
      <w:pPr>
        <w:numPr>
          <w:ilvl w:val="0"/>
          <w:numId w:val="1"/>
        </w:numPr>
        <w:shd w:val="clear" w:color="auto" w:fill="FFFFFF"/>
        <w:spacing w:before="100" w:beforeAutospacing="1" w:after="0" w:afterAutospacing="1" w:line="360" w:lineRule="auto"/>
        <w:rPr>
          <w:rFonts w:eastAsia="Times New Roman" w:cstheme="minorHAnsi"/>
          <w:color w:val="51545C"/>
          <w:sz w:val="24"/>
          <w:szCs w:val="24"/>
        </w:rPr>
      </w:pPr>
      <w:r w:rsidRPr="0080046C">
        <w:rPr>
          <w:rFonts w:eastAsia="Times New Roman" w:cstheme="minorHAnsi"/>
          <w:color w:val="006599"/>
          <w:sz w:val="24"/>
          <w:szCs w:val="24"/>
        </w:rPr>
        <w:lastRenderedPageBreak/>
        <w:t>Provide linkages to services and care for people who experience expected symptoms from the vaccine or have an adverse reaction </w:t>
      </w:r>
    </w:p>
    <w:p w:rsidR="0080046C" w:rsidRPr="0080046C" w:rsidRDefault="0080046C" w:rsidP="0080046C">
      <w:pPr>
        <w:numPr>
          <w:ilvl w:val="0"/>
          <w:numId w:val="1"/>
        </w:numPr>
        <w:shd w:val="clear" w:color="auto" w:fill="FFFFFF"/>
        <w:spacing w:before="100" w:beforeAutospacing="1" w:after="0" w:afterAutospacing="1" w:line="360" w:lineRule="auto"/>
        <w:rPr>
          <w:rFonts w:eastAsia="Times New Roman" w:cstheme="minorHAnsi"/>
          <w:color w:val="51545C"/>
          <w:sz w:val="24"/>
          <w:szCs w:val="24"/>
        </w:rPr>
      </w:pPr>
      <w:r w:rsidRPr="0080046C">
        <w:rPr>
          <w:rFonts w:eastAsia="Times New Roman" w:cstheme="minorHAnsi"/>
          <w:color w:val="006599"/>
          <w:sz w:val="24"/>
          <w:szCs w:val="24"/>
        </w:rPr>
        <w:t>Participate in vaccine distribution planning and coordination; provide an “ear to the ground,” informing public health and homeless sector partners about equitable vaccine distribution strategies; inform local communications and community engagement strategies </w:t>
      </w:r>
    </w:p>
    <w:p w:rsidR="0080046C" w:rsidRPr="0080046C" w:rsidRDefault="0080046C" w:rsidP="0080046C">
      <w:pPr>
        <w:numPr>
          <w:ilvl w:val="0"/>
          <w:numId w:val="1"/>
        </w:numPr>
        <w:shd w:val="clear" w:color="auto" w:fill="FFFFFF"/>
        <w:spacing w:before="100" w:beforeAutospacing="1" w:after="0" w:afterAutospacing="1" w:line="360" w:lineRule="auto"/>
        <w:rPr>
          <w:rFonts w:eastAsia="Times New Roman" w:cstheme="minorHAnsi"/>
          <w:color w:val="51545C"/>
          <w:sz w:val="24"/>
          <w:szCs w:val="24"/>
        </w:rPr>
      </w:pPr>
      <w:r w:rsidRPr="0080046C">
        <w:rPr>
          <w:rFonts w:eastAsia="Times New Roman" w:cstheme="minorHAnsi"/>
          <w:color w:val="006599"/>
          <w:sz w:val="24"/>
          <w:szCs w:val="24"/>
        </w:rPr>
        <w:t>Talk to individuals about barriers to receiving the vaccine and support problem solving </w:t>
      </w:r>
    </w:p>
    <w:p w:rsidR="0080046C" w:rsidRPr="0080046C" w:rsidRDefault="0080046C" w:rsidP="0080046C">
      <w:pPr>
        <w:numPr>
          <w:ilvl w:val="0"/>
          <w:numId w:val="1"/>
        </w:numPr>
        <w:shd w:val="clear" w:color="auto" w:fill="FFFFFF"/>
        <w:spacing w:before="100" w:beforeAutospacing="1" w:after="0" w:afterAutospacing="1" w:line="360" w:lineRule="auto"/>
        <w:rPr>
          <w:rFonts w:eastAsia="Times New Roman" w:cstheme="minorHAnsi"/>
          <w:color w:val="51545C"/>
          <w:sz w:val="24"/>
          <w:szCs w:val="24"/>
        </w:rPr>
      </w:pPr>
      <w:r w:rsidRPr="0080046C">
        <w:rPr>
          <w:rFonts w:eastAsia="Times New Roman" w:cstheme="minorHAnsi"/>
          <w:color w:val="006599"/>
          <w:sz w:val="24"/>
          <w:szCs w:val="24"/>
        </w:rPr>
        <w:t>Learn about local requirements for receiving the vaccine and help people navigate these requirements to improve access (For example, identify where vaccines will be given and support people and coordinate transportation) </w:t>
      </w:r>
    </w:p>
    <w:p w:rsidR="0080046C" w:rsidRPr="0080046C" w:rsidRDefault="0080046C" w:rsidP="0080046C">
      <w:pPr>
        <w:numPr>
          <w:ilvl w:val="0"/>
          <w:numId w:val="1"/>
        </w:numPr>
        <w:shd w:val="clear" w:color="auto" w:fill="FFFFFF"/>
        <w:spacing w:before="100" w:beforeAutospacing="1" w:after="0" w:afterAutospacing="1" w:line="360" w:lineRule="auto"/>
        <w:rPr>
          <w:rFonts w:eastAsia="Times New Roman" w:cstheme="minorHAnsi"/>
          <w:color w:val="51545C"/>
          <w:sz w:val="24"/>
          <w:szCs w:val="24"/>
        </w:rPr>
      </w:pPr>
      <w:r w:rsidRPr="0080046C">
        <w:rPr>
          <w:rFonts w:eastAsia="Times New Roman" w:cstheme="minorHAnsi"/>
          <w:color w:val="006599"/>
          <w:sz w:val="24"/>
          <w:szCs w:val="24"/>
        </w:rPr>
        <w:t>Help individuals develop a plan for receiving the second dose of the vaccine in a timely manner, including scheduling check-ins and reminders </w:t>
      </w:r>
    </w:p>
    <w:p w:rsidR="0080046C" w:rsidRPr="0080046C" w:rsidRDefault="0080046C" w:rsidP="0080046C">
      <w:pPr>
        <w:numPr>
          <w:ilvl w:val="0"/>
          <w:numId w:val="1"/>
        </w:numPr>
        <w:shd w:val="clear" w:color="auto" w:fill="FFFFFF"/>
        <w:spacing w:before="100" w:beforeAutospacing="1" w:after="0" w:line="360" w:lineRule="auto"/>
        <w:rPr>
          <w:rFonts w:eastAsia="Times New Roman" w:cstheme="minorHAnsi"/>
          <w:color w:val="51545C"/>
          <w:sz w:val="24"/>
          <w:szCs w:val="24"/>
        </w:rPr>
      </w:pPr>
      <w:r w:rsidRPr="0080046C">
        <w:rPr>
          <w:rFonts w:eastAsia="Times New Roman" w:cstheme="minorHAnsi"/>
          <w:color w:val="006599"/>
          <w:sz w:val="24"/>
          <w:szCs w:val="24"/>
        </w:rPr>
        <w:t>Utilize safety principles that model risk reduction (i.e., wearing face covers or masks and other PPE, social distancing and handwashing) </w:t>
      </w:r>
    </w:p>
    <w:p w:rsidR="0080046C" w:rsidRPr="0080046C" w:rsidRDefault="0080046C" w:rsidP="0080046C">
      <w:pPr>
        <w:shd w:val="clear" w:color="auto" w:fill="FFFFFF"/>
        <w:spacing w:after="0" w:afterAutospacing="1" w:line="360" w:lineRule="auto"/>
        <w:rPr>
          <w:rFonts w:eastAsia="Times New Roman" w:cstheme="minorHAnsi"/>
          <w:color w:val="51545C"/>
          <w:sz w:val="24"/>
          <w:szCs w:val="24"/>
        </w:rPr>
      </w:pPr>
      <w:r w:rsidRPr="0080046C">
        <w:rPr>
          <w:rFonts w:eastAsia="Times New Roman" w:cstheme="minorHAnsi"/>
          <w:b/>
          <w:bCs/>
          <w:color w:val="006599"/>
          <w:sz w:val="24"/>
          <w:szCs w:val="24"/>
        </w:rPr>
        <w:t>Qualifications</w:t>
      </w:r>
      <w:r w:rsidRPr="0080046C">
        <w:rPr>
          <w:rFonts w:eastAsia="Times New Roman" w:cstheme="minorHAnsi"/>
          <w:color w:val="006599"/>
          <w:sz w:val="24"/>
          <w:szCs w:val="24"/>
        </w:rPr>
        <w:t>:</w:t>
      </w:r>
    </w:p>
    <w:p w:rsidR="0080046C" w:rsidRPr="0080046C" w:rsidRDefault="0080046C" w:rsidP="0080046C">
      <w:pPr>
        <w:shd w:val="clear" w:color="auto" w:fill="FFFFFF"/>
        <w:spacing w:after="0" w:afterAutospacing="1" w:line="360" w:lineRule="auto"/>
        <w:rPr>
          <w:rFonts w:eastAsia="Times New Roman" w:cstheme="minorHAnsi"/>
          <w:color w:val="51545C"/>
          <w:sz w:val="24"/>
          <w:szCs w:val="24"/>
        </w:rPr>
      </w:pPr>
      <w:r w:rsidRPr="0080046C">
        <w:rPr>
          <w:rFonts w:eastAsia="Times New Roman" w:cstheme="minorHAnsi"/>
          <w:color w:val="006599"/>
          <w:sz w:val="24"/>
          <w:szCs w:val="24"/>
        </w:rPr>
        <w:t>As a vaccine coordinator, you will be successful in this job if you:</w:t>
      </w:r>
    </w:p>
    <w:p w:rsidR="0080046C" w:rsidRPr="0080046C" w:rsidRDefault="0080046C" w:rsidP="0080046C">
      <w:pPr>
        <w:numPr>
          <w:ilvl w:val="0"/>
          <w:numId w:val="2"/>
        </w:numPr>
        <w:shd w:val="clear" w:color="auto" w:fill="FFFFFF"/>
        <w:spacing w:before="100" w:beforeAutospacing="1" w:after="0" w:afterAutospacing="1" w:line="360" w:lineRule="auto"/>
        <w:rPr>
          <w:rFonts w:eastAsia="Times New Roman" w:cstheme="minorHAnsi"/>
          <w:color w:val="51545C"/>
          <w:sz w:val="24"/>
          <w:szCs w:val="24"/>
        </w:rPr>
      </w:pPr>
      <w:r w:rsidRPr="0080046C">
        <w:rPr>
          <w:rFonts w:eastAsia="Times New Roman" w:cstheme="minorHAnsi"/>
          <w:color w:val="006599"/>
          <w:sz w:val="24"/>
          <w:szCs w:val="24"/>
        </w:rPr>
        <w:t>Have lived experience of vaccination and are a trusted and known member of the community</w:t>
      </w:r>
    </w:p>
    <w:p w:rsidR="0080046C" w:rsidRPr="0080046C" w:rsidRDefault="0080046C" w:rsidP="0080046C">
      <w:pPr>
        <w:numPr>
          <w:ilvl w:val="0"/>
          <w:numId w:val="2"/>
        </w:numPr>
        <w:shd w:val="clear" w:color="auto" w:fill="FFFFFF"/>
        <w:spacing w:before="100" w:beforeAutospacing="1" w:after="0" w:afterAutospacing="1" w:line="360" w:lineRule="auto"/>
        <w:rPr>
          <w:rFonts w:eastAsia="Times New Roman" w:cstheme="minorHAnsi"/>
          <w:color w:val="51545C"/>
          <w:sz w:val="24"/>
          <w:szCs w:val="24"/>
        </w:rPr>
      </w:pPr>
      <w:r w:rsidRPr="0080046C">
        <w:rPr>
          <w:rFonts w:eastAsia="Times New Roman" w:cstheme="minorHAnsi"/>
          <w:color w:val="006599"/>
          <w:sz w:val="24"/>
          <w:szCs w:val="24"/>
        </w:rPr>
        <w:t>Have cultural competence and experience working with diverse populations</w:t>
      </w:r>
    </w:p>
    <w:p w:rsidR="0080046C" w:rsidRPr="0080046C" w:rsidRDefault="0080046C" w:rsidP="0080046C">
      <w:pPr>
        <w:numPr>
          <w:ilvl w:val="0"/>
          <w:numId w:val="2"/>
        </w:numPr>
        <w:shd w:val="clear" w:color="auto" w:fill="FFFFFF"/>
        <w:spacing w:before="100" w:beforeAutospacing="1" w:after="0" w:afterAutospacing="1" w:line="360" w:lineRule="auto"/>
        <w:rPr>
          <w:rFonts w:eastAsia="Times New Roman" w:cstheme="minorHAnsi"/>
          <w:color w:val="51545C"/>
          <w:sz w:val="24"/>
          <w:szCs w:val="24"/>
        </w:rPr>
      </w:pPr>
      <w:r w:rsidRPr="0080046C">
        <w:rPr>
          <w:rFonts w:eastAsia="Times New Roman" w:cstheme="minorHAnsi"/>
          <w:color w:val="006599"/>
          <w:sz w:val="24"/>
          <w:szCs w:val="24"/>
        </w:rPr>
        <w:t>Have strong interpersonal and communication skills and an open, friendly, accommodating attitude</w:t>
      </w:r>
    </w:p>
    <w:p w:rsidR="0080046C" w:rsidRPr="0080046C" w:rsidRDefault="0080046C" w:rsidP="0080046C">
      <w:pPr>
        <w:numPr>
          <w:ilvl w:val="0"/>
          <w:numId w:val="2"/>
        </w:numPr>
        <w:shd w:val="clear" w:color="auto" w:fill="FFFFFF"/>
        <w:spacing w:before="100" w:beforeAutospacing="1" w:line="360" w:lineRule="auto"/>
        <w:rPr>
          <w:rFonts w:eastAsia="Times New Roman" w:cstheme="minorHAnsi"/>
          <w:color w:val="51545C"/>
          <w:sz w:val="24"/>
          <w:szCs w:val="24"/>
        </w:rPr>
      </w:pPr>
      <w:r w:rsidRPr="0080046C">
        <w:rPr>
          <w:rFonts w:eastAsia="Times New Roman" w:cstheme="minorHAnsi"/>
          <w:color w:val="006599"/>
          <w:sz w:val="24"/>
          <w:szCs w:val="24"/>
        </w:rPr>
        <w:t>Are willing to learn about the COVID-19 vaccine, common vaccine hesitancies, and other COVID-19 risk reduction strategies</w:t>
      </w:r>
    </w:p>
    <w:p w:rsidR="00507A84" w:rsidRPr="0080046C" w:rsidRDefault="0080046C">
      <w:pPr>
        <w:rPr>
          <w:rFonts w:cstheme="minorHAnsi"/>
        </w:rPr>
      </w:pPr>
    </w:p>
    <w:sectPr w:rsidR="00507A84" w:rsidRPr="00800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97013"/>
    <w:multiLevelType w:val="multilevel"/>
    <w:tmpl w:val="CAB2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852723"/>
    <w:multiLevelType w:val="multilevel"/>
    <w:tmpl w:val="29B6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46C"/>
    <w:rsid w:val="00107546"/>
    <w:rsid w:val="0021365F"/>
    <w:rsid w:val="0080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04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046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004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04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04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046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004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04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21071">
      <w:bodyDiv w:val="1"/>
      <w:marLeft w:val="0"/>
      <w:marRight w:val="0"/>
      <w:marTop w:val="0"/>
      <w:marBottom w:val="0"/>
      <w:divBdr>
        <w:top w:val="none" w:sz="0" w:space="0" w:color="auto"/>
        <w:left w:val="none" w:sz="0" w:space="0" w:color="auto"/>
        <w:bottom w:val="none" w:sz="0" w:space="0" w:color="auto"/>
        <w:right w:val="none" w:sz="0" w:space="0" w:color="auto"/>
      </w:divBdr>
      <w:divsChild>
        <w:div w:id="212810151">
          <w:marLeft w:val="0"/>
          <w:marRight w:val="0"/>
          <w:marTop w:val="0"/>
          <w:marBottom w:val="525"/>
          <w:divBdr>
            <w:top w:val="none" w:sz="0" w:space="0" w:color="auto"/>
            <w:left w:val="none" w:sz="0" w:space="0" w:color="auto"/>
            <w:bottom w:val="none" w:sz="0" w:space="0" w:color="auto"/>
            <w:right w:val="none" w:sz="0" w:space="0" w:color="auto"/>
          </w:divBdr>
          <w:divsChild>
            <w:div w:id="80439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2507</Characters>
  <Application>Microsoft Office Word</Application>
  <DocSecurity>0</DocSecurity>
  <Lines>20</Lines>
  <Paragraphs>5</Paragraphs>
  <ScaleCrop>false</ScaleCrop>
  <Company>Microsoft</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Gambill</dc:creator>
  <cp:lastModifiedBy>Sarah Gambill</cp:lastModifiedBy>
  <cp:revision>1</cp:revision>
  <dcterms:created xsi:type="dcterms:W3CDTF">2021-12-15T16:48:00Z</dcterms:created>
  <dcterms:modified xsi:type="dcterms:W3CDTF">2021-12-15T16:49:00Z</dcterms:modified>
</cp:coreProperties>
</file>